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sz w:val="22"/>
          <w:szCs w:val="22"/>
          <w:lang w:val="en-US" w:eastAsia="en-US" w:bidi="en-US"/>
        </w:rPr>
      </w:pPr>
      <w:r>
        <w:drawing>
          <wp:anchor distT="0" distB="0" distL="114300" distR="114300" simplePos="0" relativeHeight="251659263" behindDoc="0" locked="0" layoutInCell="1" hidden="0" allowOverlap="1">
            <wp:simplePos x="0" y="0"/>
            <wp:positionH relativeFrom="column">
              <wp:posOffset>3810</wp:posOffset>
            </wp:positionH>
            <wp:positionV relativeFrom="paragraph">
              <wp:posOffset>0</wp:posOffset>
            </wp:positionV>
            <wp:extent cx="1083310" cy="1216660"/>
            <wp:wrapSquare wrapText="bothSides"/>
            <wp:docPr id="1" name="Picture 2"/>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083310" cy="1216660"/>
                    </a:xfrm>
                    <a:prstGeom prst="rect">
                      <a:avLst/>
                    </a:prstGeom>
                  </pic:spPr>
                </pic:pic>
              </a:graphicData>
            </a:graphic>
          </wp:anchor>
        </w:drawing>
      </w: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0"/>
        <w:jc w:val="right"/>
        <w:rPr>
          <w:b w:val="off"/>
          <w:bCs w:val="off"/>
          <w:color w:val="auto"/>
          <w:sz w:val="36"/>
          <w:szCs w:val="36"/>
          <w:lang w:val="en-GB" w:eastAsia="en-GB" w:bidi="en-GB"/>
        </w:rPr>
      </w:pP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0"/>
        <w:jc w:val="right"/>
        <w:rPr>
          <w:b w:val="off"/>
          <w:bCs w:val="off"/>
          <w:color w:val="auto"/>
          <w:sz w:val="36"/>
          <w:szCs w:val="36"/>
          <w:lang w:val="en-GB" w:eastAsia="en-GB" w:bidi="en-GB"/>
        </w:rPr>
      </w:pPr>
      <w:r>
        <w:rPr>
          <w:b w:val="off"/>
          <w:bCs w:val="off"/>
          <w:color w:val="auto"/>
          <w:sz w:val="36"/>
          <w:szCs w:val="36"/>
          <w:lang w:val="en-GB" w:eastAsia="en-GB" w:bidi="en-GB"/>
        </w:rPr>
        <w:t xml:space="preserve">Job Description</w:t>
      </w:r>
    </w:p>
    <w:p>
      <w:pPr>
        <w:pStyle w:val="Subtitle"/>
        <w:pBdr>
          <w:top w:val="none"/>
          <w:left w:val="none"/>
          <w:bottom w:val="single" w:sz="4" w:space="1" w:color="auto"/>
          <w:right w:val="none"/>
          <w:between w:val="single" w:sz="4" w:space="1" w:color="auto"/>
        </w:pBdr>
        <w:tabs>
          <w:tab w:val="left" w:pos="1440"/>
          <w:tab w:val="left" w:pos="5040"/>
          <w:tab w:val="left" w:pos="7560"/>
          <w:tab w:val="left" w:pos="10080"/>
          <w:tab w:val="right" w:pos="10170"/>
          <w:tab w:val="left" w:pos="10800"/>
          <w:tab w:val="left" w:pos="11520"/>
          <w:tab w:val="left" w:pos="12240"/>
          <w:tab w:val="left" w:pos="12960"/>
          <w:tab w:val="left" w:pos="13680"/>
          <w:tab w:val="left" w:pos="14400"/>
          <w:tab w:val="left" w:pos="15120"/>
          <w:tab w:val="left" w:pos="15840"/>
          <w:tab w:val="left" w:pos="16560"/>
        </w:tabs>
        <w:jc w:val="left"/>
        <w:rPr>
          <w:sz w:val="22"/>
          <w:szCs w:val="22"/>
          <w:lang w:val="en-GB" w:eastAsia="en-GB" w:bidi="en-GB"/>
        </w:rPr>
      </w:pPr>
    </w:p>
    <w:p>
      <w:pPr>
        <w:pStyle w:val="Normal"/>
        <w:tabs>
          <w:tab w:val="left" w:pos="56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rPr>
          <w:lang w:val="en-US" w:eastAsia="en-US" w:bidi="en-US"/>
        </w:rPr>
      </w:pPr>
      <w:r>
        <w:rPr>
          <w:sz w:val="36"/>
          <w:szCs w:val="36"/>
          <w:lang w:val="en-GB" w:eastAsia="en-GB" w:bidi="en-GB"/>
        </w:rPr>
        <w:t xml:space="preserve">Canoe Safari Operative</w:t>
      </w:r>
      <w:r>
        <w:rPr>
          <w:lang w:val="en-US" w:eastAsia="en-US" w:bidi="en-US"/>
        </w:rPr>
        <w:t xml:space="preserve">	</w:t>
      </w:r>
      <w:r>
        <w:rPr>
          <w:b/>
          <w:bCs/>
          <w:lang w:val="en-US" w:eastAsia="en-US" w:bidi="en-US"/>
        </w:rPr>
        <w:t xml:space="preserve">Grade:</w:t>
      </w:r>
      <w:r>
        <w:rPr>
          <w:lang w:val="en-US" w:eastAsia="en-US" w:bidi="en-US"/>
        </w:rPr>
        <w:t xml:space="preserve">	4</w:t>
      </w:r>
    </w:p>
    <w:p>
      <w:pPr>
        <w:pStyle w:val="Normal"/>
        <w:tabs>
          <w:tab w:val="left" w:pos="4320"/>
          <w:tab w:val="left" w:pos="46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ind w:left="4320" w:hanging="4320"/>
        <w:rPr>
          <w:b/>
          <w:bCs/>
          <w:lang w:val="en-US" w:eastAsia="en-US" w:bidi="en-US"/>
        </w:rPr>
      </w:pPr>
    </w:p>
    <w:p>
      <w:pPr>
        <w:pStyle w:val="Normal"/>
        <w:tabs>
          <w:tab w:val="left" w:pos="567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0"/>
        <w:ind w:left="5670" w:hanging="5670"/>
        <w:rPr>
          <w:lang w:val="en-US" w:eastAsia="en-US" w:bidi="en-US"/>
        </w:rPr>
      </w:pPr>
      <w:r>
        <w:rPr>
          <w:b/>
          <w:bCs/>
          <w:lang w:val="en-US" w:eastAsia="en-US" w:bidi="en-US"/>
        </w:rPr>
        <w:t xml:space="preserve">Directorate: </w:t>
      </w:r>
      <w:r>
        <w:rPr>
          <w:lang w:val="en-US" w:eastAsia="en-US" w:bidi="en-US"/>
        </w:rPr>
        <w:t xml:space="preserve">Operations</w:t>
      </w:r>
      <w:r>
        <w:rPr>
          <w:b/>
          <w:bCs/>
          <w:lang w:val="en-US" w:eastAsia="en-US" w:bidi="en-US"/>
        </w:rPr>
        <w:t xml:space="preserve">	Location:</w:t>
      </w:r>
      <w:r>
        <w:rPr>
          <w:lang w:val="en-US" w:eastAsia="en-US" w:bidi="en-US"/>
        </w:rPr>
        <w:t xml:space="preserve"> WWT Martin Mere Wetland Centre </w:t>
      </w:r>
    </w:p>
    <w:p>
      <w:pPr>
        <w:pStyle w:val="Normal"/>
        <w:tabs>
          <w:tab w:val="left" w:pos="4320"/>
          <w:tab w:val="left" w:pos="46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ind w:left="4320" w:hanging="4320"/>
        <w:rPr>
          <w:lang w:val="en-US" w:eastAsia="en-US" w:bidi="en-US"/>
        </w:rPr>
      </w:pPr>
      <w:r>
        <w:rPr>
          <w:b/>
          <w:bCs/>
          <w:lang w:val="en-US" w:eastAsia="en-US" w:bidi="en-US"/>
        </w:rPr>
        <w:t xml:space="preserve">Reporting to:</w:t>
      </w:r>
      <w:r>
        <w:rPr>
          <w:lang w:val="en-US" w:eastAsia="en-US" w:bidi="en-US"/>
        </w:rPr>
        <w:t xml:space="preserve"> Visitor Experience Manager</w:t>
      </w:r>
    </w:p>
    <w:p>
      <w:pPr>
        <w:pStyle w:val="Normal"/>
        <w:tabs>
          <w:tab w:val="left" w:pos="561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rPr>
          <w:lang w:val="en-US" w:eastAsia="en-US" w:bidi="en-US"/>
        </w:rPr>
      </w:pPr>
    </w:p>
    <w:p>
      <w:pPr>
        <w:pStyle w:val="Normal"/>
        <w:tabs>
          <w:tab w:val="left" w:pos="32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rPr>
          <w:lang w:val="en-US" w:eastAsia="en-US" w:bidi="en-US"/>
        </w:rPr>
      </w:pPr>
      <w:r>
        <w:rPr>
          <w:b/>
          <w:bCs/>
          <w:lang w:val="en-US" w:eastAsia="en-US" w:bidi="en-US"/>
        </w:rPr>
        <w:t xml:space="preserve">Main function of post:</w:t>
      </w:r>
      <w:r>
        <w:rPr>
          <w:lang w:val="en-US" w:eastAsia="en-US" w:bidi="en-US"/>
        </w:rPr>
        <w:t xml:space="preserve"> To ensure the smooth and safe running of the canoe safari and boat tours experience, and surrounding area including the new play area and compost toilets, offering an excellent visitor experience whilst promoting membership, events and the core experience of Martin Mere.</w:t>
      </w:r>
    </w:p>
    <w:p>
      <w:pPr>
        <w:pStyle w:val="Normal"/>
        <w:tabs>
          <w:tab w:val="left" w:pos="561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rPr>
          <w:lang w:val="en-US" w:eastAsia="en-US" w:bidi="en-US"/>
        </w:rPr>
      </w:pPr>
    </w:p>
    <w:p>
      <w:pPr>
        <w:pStyle w:val="Normal"/>
        <w:tabs>
          <w:tab w:val="left" w:pos="32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rPr>
          <w:strike/>
          <w:lang w:val="en-US" w:eastAsia="en-US" w:bidi="en-US"/>
        </w:rPr>
      </w:pPr>
      <w:r>
        <w:rPr>
          <w:b/>
          <w:bCs/>
          <w:lang w:val="en-US" w:eastAsia="en-US" w:bidi="en-US"/>
        </w:rPr>
        <w:t xml:space="preserve">Supervisory responsibilities:</w:t>
      </w:r>
      <w:r>
        <w:rPr>
          <w:lang w:val="en-US" w:eastAsia="en-US" w:bidi="en-US"/>
        </w:rPr>
        <w:t xml:space="preserve">  Volunteers </w:t>
      </w:r>
    </w:p>
    <w:p>
      <w:pPr>
        <w:pStyle w:val="Subtitle"/>
        <w:pBdr>
          <w:top w:val="none"/>
          <w:left w:val="none"/>
          <w:bottom w:val="single" w:sz="4" w:space="1" w:color="auto"/>
          <w:right w:val="none"/>
          <w:between w:val="single" w:sz="4" w:space="1" w:color="auto"/>
        </w:pBdr>
        <w:tabs>
          <w:tab w:val="left" w:pos="1440"/>
          <w:tab w:val="left" w:pos="5040"/>
          <w:tab w:val="left" w:pos="7560"/>
          <w:tab w:val="left" w:pos="10080"/>
          <w:tab w:val="right" w:pos="10170"/>
          <w:tab w:val="left" w:pos="10800"/>
          <w:tab w:val="left" w:pos="11520"/>
          <w:tab w:val="left" w:pos="12240"/>
          <w:tab w:val="left" w:pos="12960"/>
          <w:tab w:val="left" w:pos="13680"/>
          <w:tab w:val="left" w:pos="14400"/>
          <w:tab w:val="left" w:pos="15120"/>
          <w:tab w:val="left" w:pos="15840"/>
          <w:tab w:val="left" w:pos="16560"/>
        </w:tabs>
        <w:spacing w:after="0"/>
        <w:jc w:val="left"/>
        <w:rPr>
          <w:sz w:val="22"/>
          <w:szCs w:val="22"/>
          <w:lang w:val="en-GB" w:eastAsia="en-GB" w:bidi="en-GB"/>
        </w:rPr>
      </w:pPr>
    </w:p>
    <w:p>
      <w:pPr>
        <w:pStyle w:val="Heading2"/>
        <w:tabs>
          <w:tab w:val="left" w:pos="10800"/>
          <w:tab w:val="left" w:pos="11520"/>
          <w:tab w:val="left" w:pos="12240"/>
          <w:tab w:val="left" w:pos="12960"/>
          <w:tab w:val="left" w:pos="13680"/>
          <w:tab w:val="left" w:pos="14400"/>
          <w:tab w:val="left" w:pos="15120"/>
          <w:tab w:val="left" w:pos="15840"/>
          <w:tab w:val="left" w:pos="16560"/>
        </w:tabs>
        <w:rPr>
          <w:color w:val="auto"/>
          <w:lang w:val="en-GB" w:eastAsia="en-GB" w:bidi="en-GB"/>
        </w:rPr>
      </w:pPr>
      <w:r>
        <w:rPr>
          <w:color w:val="auto"/>
          <w:lang w:val="en-GB" w:eastAsia="en-GB" w:bidi="en-GB"/>
        </w:rPr>
        <w:t xml:space="preserve">Responsibilities of the post</w:t>
      </w:r>
    </w:p>
    <w:p>
      <w:pPr>
        <w:pStyle w:val="ListNumber"/>
        <w:numPr>
          <w:ilvl w:val="0"/>
          <w:numId w:val="2"/>
        </w:numPr>
        <w:tabs>
          <w:tab w:val="left" w:pos="426"/>
          <w:tab w:val="clear"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To interact with our visitors and supporters in a positive way, shaping unforgettable experiences and helping them understand and connect to wetlands.</w:t>
      </w:r>
    </w:p>
    <w:p>
      <w:pPr>
        <w:pStyle w:val="Normal"/>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rPr>
          <w:lang w:val="en-US" w:eastAsia="en-US" w:bidi="en-US"/>
        </w:rPr>
      </w:pPr>
    </w:p>
    <w:p>
      <w:pPr>
        <w:pStyle w:val="Normal"/>
        <w:numPr>
          <w:ilvl w:val="0"/>
          <w:numId w:val="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hanging="426"/>
        <w:rPr>
          <w:shd w:val="clear" w:color="auto" w:fill="FFFF00"/>
          <w:lang w:val="en-US" w:eastAsia="en-US" w:bidi="en-US"/>
        </w:rPr>
      </w:pPr>
      <w:r>
        <w:rPr>
          <w:lang w:val="en-US" w:eastAsia="en-US" w:bidi="en-US"/>
        </w:rPr>
        <w:t xml:space="preserve">To provide leadership to volunteers within the canoe safari team enabling every team member’s contribution to be maximised by providing direction and support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p>
    <w:p>
      <w:pPr>
        <w:pStyle w:val="Normal"/>
        <w:numPr>
          <w:ilvl w:val="0"/>
          <w:numId w:val="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hanging="426"/>
        <w:rPr>
          <w:lang w:val="en-US" w:eastAsia="en-US" w:bidi="en-US"/>
        </w:rPr>
      </w:pPr>
      <w:r>
        <w:rPr>
          <w:lang w:val="en-US" w:eastAsia="en-US" w:bidi="en-US"/>
        </w:rPr>
        <w:t xml:space="preserve">To ensure the Canoe Safari and electric boat are open to agreed hours and setting out/clearing away and returning canoes, and equipment to canoe building, reporting any damage that occurs.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p>
    <w:p>
      <w:pPr>
        <w:pStyle w:val="ListParagraph"/>
        <w:numPr>
          <w:ilvl w:val="0"/>
          <w:numId w:val="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hanging="426"/>
        <w:rPr>
          <w:lang w:val="en-US" w:eastAsia="en-US" w:bidi="en-US"/>
        </w:rPr>
      </w:pPr>
      <w:r>
        <w:rPr>
          <w:lang w:val="en-US" w:eastAsia="en-US" w:bidi="en-US"/>
        </w:rPr>
        <w:t xml:space="preserve">To assist in the daily cleaning of all areas within the canoe safari area to include play equipment, compost toilets, picnic tables and benches, and den building.</w:t>
      </w:r>
    </w:p>
    <w:p>
      <w:pPr>
        <w:pStyle w:val="ListParagraph"/>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rPr>
          <w:lang w:val="en-US" w:eastAsia="en-US" w:bidi="en-US"/>
        </w:rPr>
      </w:pPr>
    </w:p>
    <w:p>
      <w:pPr>
        <w:pStyle w:val="ListParagraph"/>
        <w:numPr>
          <w:ilvl w:val="0"/>
          <w:numId w:val="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hanging="426"/>
        <w:rPr>
          <w:lang w:val="en-US" w:eastAsia="en-US" w:bidi="en-US"/>
        </w:rPr>
      </w:pPr>
      <w:r>
        <w:rPr>
          <w:lang w:val="en-US" w:eastAsia="en-US" w:bidi="en-US"/>
        </w:rPr>
        <w:t xml:space="preserve">To ensure canoes and equipment are safe to use and that all canoes and accessories are checked between each use, cleaned if necessary and kept in good working order.</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ListParagraph"/>
        <w:numPr>
          <w:ilvl w:val="0"/>
          <w:numId w:val="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hanging="426"/>
        <w:rPr>
          <w:lang w:val="en-US" w:eastAsia="en-US" w:bidi="en-US"/>
        </w:rPr>
      </w:pPr>
      <w:r>
        <w:rPr>
          <w:lang w:val="en-US" w:eastAsia="en-US" w:bidi="en-US"/>
        </w:rPr>
        <w:t xml:space="preserve">To ensure the correct procedures are followed in providing instruction and advice to visitors on using the canoe safely and to ensure buoyancy aids are provided and fitted correctly in line with health and safety procedures.</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ListParagraph"/>
        <w:numPr>
          <w:ilvl w:val="0"/>
          <w:numId w:val="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hanging="426"/>
        <w:rPr>
          <w:lang w:val="en-US" w:eastAsia="en-US" w:bidi="en-US"/>
        </w:rPr>
      </w:pPr>
      <w:r>
        <w:rPr>
          <w:lang w:val="en-US" w:eastAsia="en-US" w:bidi="en-US"/>
        </w:rPr>
        <w:t xml:space="preserve">To report any damage or repairs of the canoes or equipment to the duty manager as well as reporting complaints, incidents, accidents and first aid duties.</w:t>
      </w:r>
    </w:p>
    <w:p>
      <w:pPr>
        <w:pStyle w:val="ListParagraph"/>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rPr>
          <w:lang w:val="en-US" w:eastAsia="en-US" w:bidi="en-US"/>
        </w:rPr>
      </w:pPr>
    </w:p>
    <w:p>
      <w:pPr>
        <w:pStyle w:val="ListParagraph"/>
        <w:numPr>
          <w:ilvl w:val="0"/>
          <w:numId w:val="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26" w:hanging="426"/>
        <w:rPr>
          <w:lang w:val="en-US" w:eastAsia="en-US" w:bidi="en-US"/>
        </w:rPr>
      </w:pPr>
      <w:r>
        <w:rPr>
          <w:lang w:val="en-US" w:eastAsia="en-US" w:bidi="en-US"/>
        </w:rPr>
        <w:t xml:space="preserve">To ensure that all financial, loan agreements and incident reporting records are kept up to date and you adhere to the WWT Data Protection policy and standards.</w:t>
      </w:r>
    </w:p>
    <w:p>
      <w:pPr>
        <w:pStyle w:val="ListNumber"/>
        <w:numPr>
          <w:ilvl w:val="0"/>
          <w:numId w:val="0"/>
        </w:numPr>
        <w:tabs>
          <w:tab w:val="left" w:pos="426"/>
          <w:tab w:val="clear"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firstLine="0"/>
        <w:rPr>
          <w:rFonts w:ascii="Arial" w:hAnsi="Arial" w:eastAsia="Arial" w:cs="Arial"/>
          <w:sz w:val="22"/>
          <w:szCs w:val="22"/>
          <w:lang w:val="en-GB" w:eastAsia="en-GB" w:bidi="en-GB"/>
        </w:rPr>
      </w:pPr>
    </w:p>
    <w:p>
      <w:pPr>
        <w:pStyle w:val="ListNumber"/>
        <w:numPr>
          <w:ilvl w:val="0"/>
          <w:numId w:val="2"/>
        </w:numPr>
        <w:tabs>
          <w:tab w:val="left" w:pos="426"/>
          <w:tab w:val="clear"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To be responsible for working within the WWT health and safety policy and guidelines ensuring that the health, safety and wellbeing of yourself and others is an integral part of how you work.</w:t>
      </w:r>
    </w:p>
    <w:p>
      <w:pPr>
        <w:pStyle w:val="ListNumber"/>
        <w:numPr>
          <w:ilvl w:val="0"/>
          <w:numId w:val="0"/>
        </w:numPr>
        <w:tabs>
          <w:tab w:val="left" w:pos="426"/>
          <w:tab w:val="clear"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firstLine="0"/>
        <w:rPr>
          <w:rFonts w:ascii="Arial" w:hAnsi="Arial" w:eastAsia="Arial" w:cs="Arial"/>
          <w:sz w:val="22"/>
          <w:szCs w:val="22"/>
          <w:lang w:val="en-GB" w:eastAsia="en-GB" w:bidi="en-GB"/>
        </w:rPr>
      </w:pPr>
    </w:p>
    <w:p>
      <w:pPr>
        <w:pStyle w:val="ListNumber"/>
        <w:numPr>
          <w:ilvl w:val="0"/>
          <w:numId w:val="2"/>
        </w:numPr>
        <w:tabs>
          <w:tab w:val="left" w:pos="426"/>
          <w:tab w:val="clear"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To be responsible for engaging with the WWT Sustainability Statement, being aware of negative environmental impacts and incorporating sustainable ways of working within your role.</w:t>
      </w:r>
    </w:p>
    <w:p>
      <w:pPr>
        <w:pStyle w:val="Normal"/>
        <w:pBdr>
          <w:top w:val="none"/>
          <w:left w:val="none"/>
          <w:bottom w:val="single" w:sz="4" w:space="1" w:color="auto"/>
          <w:right w:val="none"/>
          <w:between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rPr>
          <w:lang w:val="en-GB" w:eastAsia="en-GB" w:bidi="en-GB"/>
        </w:rPr>
      </w:pPr>
      <w:r>
        <w:rPr>
          <w:lang w:val="en-GB" w:eastAsia="en-GB" w:bidi="en-GB"/>
        </w:rPr>
        <w:t xml:space="preserve">In addition to the duties and responsibilities listed, the post holder is required to perform any other reasonable duties that may be assigned by the supervisor shown above, from time to time.</w:t>
      </w:r>
    </w:p>
    <w:p>
      <w:pPr>
        <w:pStyle w:val="Normal"/>
        <w:tabs>
          <w:tab w:val="left" w:pos="504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GB" w:eastAsia="en-GB" w:bidi="en-GB"/>
        </w:rPr>
      </w:pPr>
      <w:r>
        <w:rPr>
          <w:b/>
          <w:bCs/>
          <w:lang w:val="en-GB" w:eastAsia="en-GB" w:bidi="en-GB"/>
        </w:rPr>
        <w:t xml:space="preserve">Date raised:  </w:t>
      </w:r>
      <w:r>
        <w:rPr>
          <w:lang w:val="en-GB" w:eastAsia="en-GB" w:bidi="en-GB"/>
        </w:rPr>
        <w:t xml:space="preserve">January 2020</w:t>
      </w:r>
      <w:r>
        <w:rPr>
          <w:b/>
          <w:bCs/>
          <w:lang w:val="en-GB" w:eastAsia="en-GB" w:bidi="en-GB"/>
        </w:rPr>
        <w:t xml:space="preserve">	Amended: </w:t>
      </w:r>
      <w:r>
        <w:rPr>
          <w:lang w:val="en-GB" w:eastAsia="en-GB" w:bidi="en-GB"/>
        </w:rPr>
        <w:t xml:space="preserve">January 2026</w:t>
      </w:r>
    </w:p>
    <w:p>
      <w:pPr>
        <w:pStyle w:val="Heading2"/>
        <w:tabs>
          <w:tab w:val="left" w:pos="10800"/>
          <w:tab w:val="left" w:pos="11520"/>
          <w:tab w:val="left" w:pos="12240"/>
          <w:tab w:val="left" w:pos="12960"/>
          <w:tab w:val="left" w:pos="13680"/>
          <w:tab w:val="left" w:pos="14400"/>
          <w:tab w:val="left" w:pos="15120"/>
          <w:tab w:val="left" w:pos="15840"/>
          <w:tab w:val="left" w:pos="16560"/>
        </w:tabs>
        <w:rPr>
          <w:color w:val="auto"/>
          <w:lang w:val="en-GB" w:eastAsia="en-GB" w:bidi="en-GB"/>
        </w:rPr>
      </w:pPr>
      <w:r>
        <w:rPr>
          <w:color w:val="auto"/>
          <w:lang w:val="en-GB" w:eastAsia="en-GB" w:bidi="en-GB"/>
        </w:rPr>
        <w:br w:type="page"/>
      </w:r>
      <w:r>
        <w:rPr>
          <w:color w:val="auto"/>
          <w:lang w:val="en-GB" w:eastAsia="en-GB" w:bidi="en-GB"/>
        </w:rPr>
        <w:t xml:space="preserve">Person Specification</w:t>
      </w:r>
    </w:p>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GB" w:eastAsia="en-GB" w:bidi="en-GB"/>
        </w:rPr>
      </w:pPr>
      <w:r>
        <w:rPr>
          <w:color w:val="auto"/>
          <w:lang w:val="en-GB" w:eastAsia="en-GB" w:bidi="en-GB"/>
        </w:rPr>
        <w:t xml:space="preserve">1. Qualifications</w:t>
      </w:r>
    </w:p>
    <w:p>
      <w:pPr>
        <w:pStyle w:val="Heading4"/>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auto"/>
          <w:lang w:val="en-US" w:eastAsia="en-US" w:bidi="en-US"/>
        </w:rPr>
      </w:pPr>
      <w:r>
        <w:rPr>
          <w:color w:val="auto"/>
          <w:lang w:val="en-US" w:eastAsia="en-US" w:bidi="en-US"/>
        </w:rPr>
        <w:t xml:space="preserve">Essential:</w:t>
      </w:r>
    </w:p>
    <w:p>
      <w:pPr>
        <w:pStyle w:val="Normal"/>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ind w:left="360" w:hanging="360"/>
        <w:rPr>
          <w:lang w:val="en-US" w:eastAsia="en-US" w:bidi="en-US"/>
        </w:rPr>
      </w:pPr>
      <w:r>
        <w:rPr>
          <w:lang w:val="en-US" w:eastAsia="en-US" w:bidi="en-US"/>
        </w:rPr>
        <w:t xml:space="preserve">None </w:t>
      </w:r>
    </w:p>
    <w:p>
      <w:pPr>
        <w:pStyle w:val="Heading4"/>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color w:val="auto"/>
          <w:lang w:val="en-US" w:eastAsia="en-US" w:bidi="en-US"/>
        </w:rPr>
      </w:pPr>
      <w:r>
        <w:rPr>
          <w:color w:val="auto"/>
          <w:lang w:val="en-US" w:eastAsia="en-US" w:bidi="en-US"/>
        </w:rPr>
        <w:t xml:space="preserve">Desirable:</w:t>
      </w:r>
    </w:p>
    <w:p>
      <w:pPr>
        <w:pStyle w:val="Normal"/>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ind w:left="360" w:hanging="360"/>
        <w:rPr>
          <w:lang w:val="en-US" w:eastAsia="en-US" w:bidi="en-US"/>
        </w:rPr>
      </w:pPr>
      <w:r>
        <w:rPr>
          <w:lang w:val="en-US" w:eastAsia="en-US" w:bidi="en-US"/>
        </w:rPr>
        <w:t xml:space="preserve">BCU level 2 qualification or similar</w:t>
      </w:r>
    </w:p>
    <w:p>
      <w:pPr>
        <w:pStyle w:val="Normal"/>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ind w:left="360" w:hanging="360"/>
        <w:rPr>
          <w:lang w:val="en-US" w:eastAsia="en-US" w:bidi="en-US"/>
        </w:rPr>
      </w:pPr>
      <w:r>
        <w:rPr>
          <w:lang w:val="en-US" w:eastAsia="en-US" w:bidi="en-US"/>
        </w:rPr>
        <w:t xml:space="preserve">First Aid certificate</w:t>
      </w:r>
    </w:p>
    <w:p>
      <w:pPr>
        <w:pStyle w:val="Normal"/>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ind w:left="360" w:hanging="360"/>
        <w:rPr>
          <w:lang w:val="en-US" w:eastAsia="en-US" w:bidi="en-US"/>
        </w:rPr>
      </w:pPr>
      <w:r>
        <w:rPr>
          <w:lang w:val="en-US" w:eastAsia="en-US" w:bidi="en-US"/>
        </w:rPr>
        <w:t xml:space="preserve">Life saving qualification</w:t>
      </w:r>
    </w:p>
    <w:p>
      <w:pPr>
        <w:pStyle w:val="Normal"/>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ind w:left="360" w:hanging="360"/>
        <w:rPr>
          <w:lang w:val="en-US" w:eastAsia="en-US" w:bidi="en-US"/>
        </w:rPr>
      </w:pPr>
      <w:r>
        <w:rPr>
          <w:lang w:val="en-US" w:eastAsia="en-US" w:bidi="en-US"/>
        </w:rPr>
        <w:t xml:space="preserve">Current driving licence</w:t>
      </w:r>
    </w:p>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GB" w:eastAsia="en-GB" w:bidi="en-GB"/>
        </w:rPr>
      </w:pPr>
      <w:r>
        <w:rPr>
          <w:color w:val="auto"/>
          <w:lang w:val="en-GB" w:eastAsia="en-GB" w:bidi="en-GB"/>
        </w:rPr>
        <w:t xml:space="preserve">2. Experience</w:t>
      </w:r>
    </w:p>
    <w:p>
      <w:pPr>
        <w:pStyle w:val="Heading4"/>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auto"/>
          <w:lang w:val="en-US" w:eastAsia="en-US" w:bidi="en-US"/>
        </w:rPr>
      </w:pPr>
      <w:r>
        <w:rPr>
          <w:color w:val="auto"/>
          <w:lang w:val="en-US" w:eastAsia="en-US" w:bidi="en-US"/>
        </w:rPr>
        <w:t xml:space="preserve">Essential: </w:t>
      </w:r>
    </w:p>
    <w:p>
      <w:pPr>
        <w:pStyle w:val="Normal"/>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ind w:left="360" w:hanging="360"/>
        <w:rPr>
          <w:lang w:val="en-US" w:eastAsia="en-US" w:bidi="en-US"/>
        </w:rPr>
      </w:pPr>
      <w:r>
        <w:rPr>
          <w:lang w:val="en-US" w:eastAsia="en-US" w:bidi="en-US"/>
        </w:rPr>
        <w:t xml:space="preserve">Experience working in a visitor attraction or similar customer focused operation</w:t>
      </w:r>
    </w:p>
    <w:p>
      <w:pPr>
        <w:pStyle w:val="Normal"/>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ind w:left="360" w:hanging="360"/>
        <w:rPr>
          <w:lang w:val="en-US" w:eastAsia="en-US" w:bidi="en-US"/>
        </w:rPr>
      </w:pPr>
      <w:r>
        <w:rPr>
          <w:lang w:val="en-US" w:eastAsia="en-US" w:bidi="en-US"/>
        </w:rPr>
        <w:t xml:space="preserve">Experience of working with people of all ages and abilities</w:t>
      </w:r>
    </w:p>
    <w:p>
      <w:pPr>
        <w:pStyle w:val="Normal"/>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ind w:left="360" w:hanging="360"/>
        <w:rPr>
          <w:lang w:val="en-US" w:eastAsia="en-US" w:bidi="en-US"/>
        </w:rPr>
      </w:pPr>
      <w:r>
        <w:rPr>
          <w:lang w:val="en-US" w:eastAsia="en-US" w:bidi="en-US"/>
        </w:rPr>
        <w:t xml:space="preserve">Experience in outdoor sports including water sports, climbing and hiking. </w:t>
      </w:r>
    </w:p>
    <w:p>
      <w:pPr>
        <w:pStyle w:val="Heading4"/>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auto"/>
          <w:lang w:val="en-US" w:eastAsia="en-US" w:bidi="en-US"/>
        </w:rPr>
      </w:pPr>
      <w:r>
        <w:rPr>
          <w:color w:val="auto"/>
          <w:lang w:val="en-US" w:eastAsia="en-US" w:bidi="en-US"/>
        </w:rPr>
        <w:t xml:space="preserve">Desirable: </w:t>
      </w:r>
    </w:p>
    <w:p>
      <w:pPr>
        <w:pStyle w:val="Normal"/>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ind w:left="360" w:hanging="360"/>
        <w:rPr>
          <w:lang w:val="en-US" w:eastAsia="en-US" w:bidi="en-US"/>
        </w:rPr>
      </w:pPr>
      <w:r>
        <w:rPr>
          <w:lang w:val="en-US" w:eastAsia="en-US" w:bidi="en-US"/>
        </w:rPr>
        <w:t xml:space="preserve">Specific experience in boating and canoeing</w:t>
      </w:r>
    </w:p>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GB" w:eastAsia="en-GB" w:bidi="en-GB"/>
        </w:rPr>
      </w:pPr>
      <w:r>
        <w:rPr>
          <w:color w:val="auto"/>
          <w:lang w:val="en-GB" w:eastAsia="en-GB" w:bidi="en-GB"/>
        </w:rPr>
        <w:t xml:space="preserve">3. Managerial &amp; Supervisory</w:t>
      </w:r>
    </w:p>
    <w:p>
      <w:pPr>
        <w:pStyle w:val="Heading4"/>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auto"/>
          <w:lang w:val="en-US" w:eastAsia="en-US" w:bidi="en-US"/>
        </w:rPr>
      </w:pPr>
      <w:r>
        <w:rPr>
          <w:color w:val="auto"/>
          <w:lang w:val="en-US" w:eastAsia="en-US" w:bidi="en-US"/>
        </w:rPr>
        <w:t xml:space="preserve">Essential: </w:t>
      </w:r>
    </w:p>
    <w:p>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hanging="360"/>
        <w:rPr>
          <w:lang w:val="en-US" w:eastAsia="en-US" w:bidi="en-US"/>
        </w:rPr>
      </w:pPr>
      <w:r>
        <w:rPr>
          <w:lang w:val="en-US" w:eastAsia="en-US" w:bidi="en-US"/>
        </w:rPr>
        <w:t xml:space="preserve">Ability to direct and give instructions to volunteers and casual staff members</w:t>
      </w:r>
    </w:p>
    <w:p>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lang w:val="en-US" w:eastAsia="en-US" w:bidi="en-US"/>
        </w:rPr>
      </w:pPr>
    </w:p>
    <w:tbl>
      <w:tblPr>
        <w:tblW w:w="0" w:type="auto"/>
        <w:jc w:val="left"/>
        <w:tblInd w:w="10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113" w:type="dxa"/>
          <w:left w:w="108" w:type="dxa"/>
          <w:bottom w:w="113" w:type="dxa"/>
          <w:right w:w="108" w:type="dxa"/>
        </w:tblCellMar>
      </w:tblPr>
      <w:tblGrid>
        <w:gridCol w:w="4394"/>
        <w:gridCol w:w="1704"/>
        <w:gridCol w:w="1844"/>
      </w:tblGrid>
      <w:tr>
        <w:tc>
          <w:tcPr>
            <w:tcW w:w="4394" w:type="dxa"/>
            <w:shd w:val="clear" w:color="auto" w:fill="D9D9D9"/>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lang w:val="en-US" w:eastAsia="en-US" w:bidi="en-US"/>
              </w:rPr>
            </w:pPr>
            <w:r>
              <w:rPr>
                <w:b/>
                <w:bCs/>
                <w:lang w:val="en-US" w:eastAsia="en-US" w:bidi="en-US"/>
              </w:rPr>
              <w:t xml:space="preserve">Type of team member</w:t>
            </w:r>
          </w:p>
        </w:tc>
        <w:tc>
          <w:tcPr>
            <w:tcW w:w="1704" w:type="dxa"/>
            <w:shd w:val="clear" w:color="auto" w:fill="D9D9D9"/>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lang w:val="en-US" w:eastAsia="en-US" w:bidi="en-US"/>
              </w:rPr>
            </w:pPr>
            <w:r>
              <w:rPr>
                <w:b/>
                <w:bCs/>
                <w:lang w:val="en-US" w:eastAsia="en-US" w:bidi="en-US"/>
              </w:rPr>
              <w:t xml:space="preserve">Number managed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lang w:val="en-US" w:eastAsia="en-US" w:bidi="en-US"/>
              </w:rPr>
            </w:pPr>
            <w:r>
              <w:rPr>
                <w:b/>
                <w:bCs/>
                <w:lang w:val="en-US" w:eastAsia="en-US" w:bidi="en-US"/>
              </w:rPr>
              <w:t xml:space="preserve">(No. of direct reports)</w:t>
            </w:r>
          </w:p>
        </w:tc>
        <w:tc>
          <w:tcPr>
            <w:tcW w:w="1844" w:type="dxa"/>
            <w:shd w:val="clear" w:color="auto" w:fill="D9D9D9"/>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lang w:val="en-US" w:eastAsia="en-US" w:bidi="en-US"/>
              </w:rPr>
            </w:pPr>
            <w:r>
              <w:rPr>
                <w:b/>
                <w:bCs/>
                <w:lang w:val="en-US" w:eastAsia="en-US" w:bidi="en-US"/>
              </w:rPr>
              <w:t xml:space="preserve">Number supervised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lang w:val="en-US" w:eastAsia="en-US" w:bidi="en-US"/>
              </w:rPr>
            </w:pPr>
          </w:p>
        </w:tc>
      </w:tr>
      <w:tr>
        <w:tc>
          <w:tcPr>
            <w:tcW w:w="439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Employed staff</w:t>
            </w:r>
          </w:p>
        </w:tc>
        <w:tc>
          <w:tcPr>
            <w:tcW w:w="170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0</w:t>
            </w:r>
          </w:p>
        </w:tc>
        <w:tc>
          <w:tcPr>
            <w:tcW w:w="184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0</w:t>
            </w:r>
          </w:p>
        </w:tc>
      </w:tr>
      <w:tr>
        <w:tc>
          <w:tcPr>
            <w:tcW w:w="439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Volunteers </w:t>
            </w:r>
          </w:p>
        </w:tc>
        <w:tc>
          <w:tcPr>
            <w:tcW w:w="170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0</w:t>
            </w:r>
          </w:p>
        </w:tc>
        <w:tc>
          <w:tcPr>
            <w:tcW w:w="184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3</w:t>
            </w:r>
          </w:p>
        </w:tc>
      </w:tr>
      <w:tr>
        <w:tc>
          <w:tcPr>
            <w:tcW w:w="439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Casual Workers</w:t>
            </w:r>
          </w:p>
        </w:tc>
        <w:tc>
          <w:tcPr>
            <w:tcW w:w="170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0</w:t>
            </w:r>
          </w:p>
        </w:tc>
        <w:tc>
          <w:tcPr>
            <w:tcW w:w="1844"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2</w:t>
            </w:r>
          </w:p>
        </w:tc>
      </w:tr>
    </w:tbl>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GB" w:eastAsia="en-GB" w:bidi="en-GB"/>
        </w:rPr>
      </w:pPr>
      <w:r>
        <w:rPr>
          <w:color w:val="auto"/>
          <w:lang w:val="en-GB" w:eastAsia="en-GB" w:bidi="en-GB"/>
        </w:rPr>
        <w:t xml:space="preserve">4. Responsibility</w:t>
      </w:r>
    </w:p>
    <w:p>
      <w:pPr>
        <w:pStyle w:val="Heading4"/>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auto"/>
          <w:lang w:val="en-US" w:eastAsia="en-US" w:bidi="en-US"/>
        </w:rPr>
      </w:pPr>
      <w:r>
        <w:rPr>
          <w:color w:val="auto"/>
          <w:lang w:val="en-US" w:eastAsia="en-US" w:bidi="en-US"/>
        </w:rPr>
        <w:t xml:space="preserve">Essential:</w:t>
      </w:r>
    </w:p>
    <w:p>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lang w:val="en-US" w:eastAsia="en-US" w:bidi="en-US"/>
        </w:rPr>
      </w:pPr>
      <w:r>
        <w:rPr>
          <w:lang w:val="en-US" w:eastAsia="en-US" w:bidi="en-US"/>
        </w:rPr>
        <w:t xml:space="preserve">Ability to work under pressure following general working instructions</w:t>
      </w:r>
    </w:p>
    <w:p>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lang w:val="en-US" w:eastAsia="en-US" w:bidi="en-US"/>
        </w:rPr>
      </w:pPr>
      <w:r>
        <w:rPr>
          <w:lang w:val="en-US" w:eastAsia="en-US" w:bidi="en-US"/>
        </w:rPr>
        <w:t xml:space="preserve">Ability to use initiative and take responsibility for own actions when dealing with the public and their enquiries</w:t>
      </w:r>
    </w:p>
    <w:p>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lang w:val="en-US" w:eastAsia="en-US" w:bidi="en-US"/>
        </w:rPr>
      </w:pPr>
      <w:r>
        <w:rPr>
          <w:lang w:val="en-US" w:eastAsia="en-US" w:bidi="en-US"/>
        </w:rPr>
        <w:t xml:space="preserve">Ability to undertake daily banking with both cash and credit card receipts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p>
    <w:p>
      <w:pPr>
        <w:pStyle w:val="Heading4"/>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auto"/>
          <w:lang w:val="en-US" w:eastAsia="en-US" w:bidi="en-US"/>
        </w:rPr>
      </w:pPr>
      <w:r>
        <w:rPr>
          <w:color w:val="auto"/>
          <w:lang w:val="en-US" w:eastAsia="en-US" w:bidi="en-US"/>
        </w:rPr>
        <w:t xml:space="preserve">Levels of Responsibility:</w:t>
      </w:r>
    </w:p>
    <w:tbl>
      <w:tblPr>
        <w:tblW w:w="0" w:type="auto"/>
        <w:jc w:val="left"/>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113" w:type="dxa"/>
          <w:left w:w="108" w:type="dxa"/>
          <w:bottom w:w="113" w:type="dxa"/>
          <w:right w:w="108" w:type="dxa"/>
        </w:tblCellMar>
      </w:tblPr>
      <w:tblGrid>
        <w:gridCol w:w="6488"/>
        <w:gridCol w:w="3484"/>
      </w:tblGrid>
      <w:tr>
        <w:tc>
          <w:tcPr>
            <w:tcW w:w="6488" w:type="dxa"/>
            <w:shd w:val="clear" w:color="auto" w:fill="D9D9D9"/>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lang w:val="en-US" w:eastAsia="en-US" w:bidi="en-US"/>
              </w:rPr>
            </w:pPr>
            <w:r>
              <w:rPr>
                <w:b/>
                <w:bCs/>
                <w:lang w:val="en-US" w:eastAsia="en-US" w:bidi="en-US"/>
              </w:rPr>
              <w:t xml:space="preserve">Type of Responsibility</w:t>
            </w:r>
          </w:p>
        </w:tc>
        <w:tc>
          <w:tcPr>
            <w:tcW w:w="3484" w:type="dxa"/>
            <w:shd w:val="clear" w:color="auto" w:fill="D9D9D9"/>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lang w:val="en-US" w:eastAsia="en-US" w:bidi="en-US"/>
              </w:rPr>
            </w:pPr>
            <w:r>
              <w:rPr>
                <w:b/>
                <w:bCs/>
                <w:lang w:val="en-US" w:eastAsia="en-US" w:bidi="en-US"/>
              </w:rPr>
              <w:t xml:space="preserve">Level (£’s)</w:t>
            </w:r>
          </w:p>
        </w:tc>
      </w:tr>
      <w:tr>
        <w:tc>
          <w:tcPr>
            <w:tcW w:w="648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Budget Responsibility </w:t>
            </w:r>
          </w:p>
        </w:tc>
        <w:tc>
          <w:tcPr>
            <w:tcW w:w="348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£0</w:t>
            </w:r>
          </w:p>
        </w:tc>
      </w:tr>
      <w:tr>
        <w:tc>
          <w:tcPr>
            <w:tcW w:w="648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Income</w:t>
            </w:r>
          </w:p>
        </w:tc>
        <w:tc>
          <w:tcPr>
            <w:tcW w:w="348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Up to £700 per day</w:t>
            </w:r>
          </w:p>
        </w:tc>
      </w:tr>
      <w:tr>
        <w:tc>
          <w:tcPr>
            <w:tcW w:w="648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Project Size (normally managed)</w:t>
            </w:r>
          </w:p>
        </w:tc>
        <w:tc>
          <w:tcPr>
            <w:tcW w:w="348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Small</w:t>
            </w:r>
          </w:p>
        </w:tc>
      </w:tr>
      <w:tr>
        <w:tc>
          <w:tcPr>
            <w:tcW w:w="648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Assets (required for job, exc. buildings)</w:t>
            </w:r>
          </w:p>
        </w:tc>
        <w:tc>
          <w:tcPr>
            <w:tcW w:w="348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£3000</w:t>
            </w:r>
          </w:p>
        </w:tc>
      </w:tr>
      <w:tr>
        <w:tc>
          <w:tcPr>
            <w:tcW w:w="648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Visitors (number per annum)</w:t>
            </w:r>
          </w:p>
        </w:tc>
        <w:tc>
          <w:tcPr>
            <w:tcW w:w="348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US" w:eastAsia="en-US" w:bidi="en-US"/>
              </w:rPr>
            </w:pPr>
            <w:r>
              <w:rPr>
                <w:lang w:val="en-US" w:eastAsia="en-US" w:bidi="en-US"/>
              </w:rPr>
              <w:t xml:space="preserve">14,000</w:t>
            </w:r>
          </w:p>
        </w:tc>
      </w:tr>
    </w:tbl>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GB" w:eastAsia="en-GB" w:bidi="en-GB"/>
        </w:rPr>
      </w:pPr>
      <w:r>
        <w:rPr>
          <w:color w:val="auto"/>
          <w:lang w:val="en-GB" w:eastAsia="en-GB" w:bidi="en-GB"/>
        </w:rPr>
        <w:t xml:space="preserve">5. Creative Ability</w:t>
      </w:r>
    </w:p>
    <w:p>
      <w:pPr>
        <w:pStyle w:val="Heading4"/>
        <w:tabs>
          <w:tab w:val="left" w:pos="720"/>
          <w:tab w:val="left" w:pos="1440"/>
          <w:tab w:val="clear" w:pos="20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US" w:eastAsia="en-US" w:bidi="en-US"/>
        </w:rPr>
      </w:pPr>
      <w:r>
        <w:rPr>
          <w:color w:val="auto"/>
          <w:lang w:val="en-US" w:eastAsia="en-US" w:bidi="en-US"/>
        </w:rPr>
        <w:t xml:space="preserve">Essential:</w:t>
      </w:r>
    </w:p>
    <w:p>
      <w:pPr>
        <w:pStyle w:val="Normal"/>
        <w:numPr>
          <w:ilvl w:val="1"/>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hanging="1440"/>
        <w:rPr>
          <w:lang w:val="en-US" w:eastAsia="en-US" w:bidi="en-US"/>
        </w:rPr>
      </w:pPr>
      <w:r>
        <w:rPr>
          <w:lang w:val="en-US" w:eastAsia="en-US" w:bidi="en-US"/>
        </w:rPr>
        <w:t xml:space="preserve">Although work is generally routine, ability to be creative is required</w:t>
      </w:r>
    </w:p>
    <w:p>
      <w:pPr>
        <w:pStyle w:val="Normal"/>
        <w:numPr>
          <w:ilvl w:val="1"/>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hanging="1440"/>
        <w:rPr>
          <w:lang w:val="en-US" w:eastAsia="en-US" w:bidi="en-US"/>
        </w:rPr>
      </w:pPr>
      <w:r>
        <w:rPr>
          <w:lang w:val="en-US" w:eastAsia="en-US" w:bidi="en-US"/>
        </w:rPr>
        <w:t xml:space="preserve">Ability to give clear and concise instructions to visitors</w:t>
      </w:r>
    </w:p>
    <w:p>
      <w:pPr>
        <w:pStyle w:val="Normal"/>
        <w:numPr>
          <w:ilvl w:val="1"/>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hanging="1440"/>
        <w:rPr>
          <w:lang w:val="en-US" w:eastAsia="en-US" w:bidi="en-US"/>
        </w:rPr>
      </w:pPr>
      <w:r>
        <w:rPr>
          <w:lang w:val="en-US" w:eastAsia="en-US" w:bidi="en-US"/>
        </w:rPr>
        <w:t xml:space="preserve">Explain to visitors how to engage with the activity and what they will be required to do</w:t>
      </w:r>
    </w:p>
    <w:p>
      <w:pPr>
        <w:pStyle w:val="Normal"/>
        <w:numPr>
          <w:ilvl w:val="1"/>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hanging="1440"/>
        <w:jc w:val="both"/>
        <w:rPr>
          <w:lang w:val="en-US" w:eastAsia="en-US" w:bidi="en-US"/>
        </w:rPr>
      </w:pPr>
      <w:r>
        <w:rPr>
          <w:lang w:val="en-US" w:eastAsia="en-US" w:bidi="en-US"/>
        </w:rPr>
        <w:t xml:space="preserve">Provide visitors with information and encourage learning</w:t>
      </w:r>
    </w:p>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lang w:val="en-GB" w:eastAsia="en-GB" w:bidi="en-GB"/>
        </w:rPr>
      </w:pPr>
      <w:r>
        <w:rPr>
          <w:color w:val="auto"/>
          <w:lang w:val="en-GB" w:eastAsia="en-GB" w:bidi="en-GB"/>
        </w:rPr>
        <w:t xml:space="preserve">6. Contact</w:t>
      </w:r>
    </w:p>
    <w:p>
      <w:pPr>
        <w:pStyle w:val="Heading4"/>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auto"/>
          <w:lang w:val="en-US" w:eastAsia="en-US" w:bidi="en-US"/>
        </w:rPr>
      </w:pPr>
      <w:r>
        <w:rPr>
          <w:color w:val="auto"/>
          <w:lang w:val="en-US" w:eastAsia="en-US" w:bidi="en-US"/>
        </w:rPr>
        <w:t xml:space="preserve">Essential:</w:t>
      </w:r>
    </w:p>
    <w:p>
      <w:pPr>
        <w:pStyle w:val="Normal"/>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lang w:val="en-US" w:eastAsia="en-US" w:bidi="en-US"/>
        </w:rPr>
      </w:pPr>
      <w:r>
        <w:rPr>
          <w:lang w:val="en-US" w:eastAsia="en-US" w:bidi="en-US"/>
        </w:rPr>
        <w:t xml:space="preserve">Excellent spoken communication skills</w:t>
      </w:r>
    </w:p>
    <w:p>
      <w:pPr>
        <w:pStyle w:val="Normal"/>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lang w:val="en-US" w:eastAsia="en-US" w:bidi="en-US"/>
        </w:rPr>
      </w:pPr>
      <w:r>
        <w:rPr>
          <w:lang w:val="en-US" w:eastAsia="en-US" w:bidi="en-US"/>
        </w:rPr>
        <w:t xml:space="preserve">Excellent customer care skills</w:t>
      </w:r>
    </w:p>
    <w:p>
      <w:pPr>
        <w:pStyle w:val="Subtitle"/>
        <w:pBdr>
          <w:top w:val="none"/>
          <w:left w:val="none"/>
          <w:bottom w:val="single" w:sz="4" w:space="1" w:color="auto"/>
          <w:right w:val="none"/>
          <w:between w:val="single" w:sz="4" w:space="1" w:color="auto"/>
        </w:pBdr>
        <w:tabs>
          <w:tab w:val="left" w:pos="1440"/>
          <w:tab w:val="left" w:pos="5040"/>
          <w:tab w:val="left" w:pos="7560"/>
          <w:tab w:val="left" w:pos="10080"/>
          <w:tab w:val="right" w:pos="10170"/>
          <w:tab w:val="left" w:pos="10800"/>
          <w:tab w:val="left" w:pos="11520"/>
          <w:tab w:val="left" w:pos="12240"/>
          <w:tab w:val="left" w:pos="12960"/>
          <w:tab w:val="left" w:pos="13680"/>
          <w:tab w:val="left" w:pos="14400"/>
          <w:tab w:val="left" w:pos="15120"/>
          <w:tab w:val="left" w:pos="15840"/>
          <w:tab w:val="left" w:pos="16560"/>
        </w:tabs>
        <w:spacing w:before="240" w:line="276" w:lineRule="auto"/>
        <w:jc w:val="left"/>
        <w:rPr>
          <w:sz w:val="22"/>
          <w:szCs w:val="22"/>
          <w:lang w:val="en-GB" w:eastAsia="en-GB" w:bidi="en-GB"/>
        </w:rPr>
      </w:pPr>
    </w:p>
    <w:p>
      <w:pPr>
        <w:pStyle w:val="Heading2"/>
        <w:tabs>
          <w:tab w:val="left" w:pos="10800"/>
          <w:tab w:val="left" w:pos="11520"/>
          <w:tab w:val="left" w:pos="12240"/>
          <w:tab w:val="left" w:pos="12960"/>
          <w:tab w:val="left" w:pos="13680"/>
          <w:tab w:val="left" w:pos="14400"/>
          <w:tab w:val="left" w:pos="15120"/>
          <w:tab w:val="left" w:pos="15840"/>
          <w:tab w:val="left" w:pos="16560"/>
        </w:tabs>
        <w:spacing w:before="0" w:after="0" w:line="240" w:lineRule="auto"/>
        <w:rPr>
          <w:color w:val="auto"/>
          <w:lang w:val="en-GB" w:eastAsia="en-GB" w:bidi="en-GB"/>
        </w:rPr>
      </w:pPr>
      <w:r>
        <w:rPr>
          <w:color w:val="auto"/>
          <w:lang w:val="en-GB" w:eastAsia="en-GB" w:bidi="en-GB"/>
        </w:rPr>
        <w:t xml:space="preserve">General 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rPr>
          <w:lang w:val="en-GB" w:eastAsia="en-GB" w:bidi="en-GB"/>
        </w:rPr>
        <w:t xml:space="preserve">This position will from time to time require work during some evenings, weekends and public holidays to meet the needs of the post.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sectPr>
      <w:pgSz w:w="12240" w:h="15840"/>
      <w:pgMar w:top="1134" w:right="1134" w:bottom="1134" w:left="1134" w:header="720" w:footer="720"/>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aramond">
    <w:charset w:val="00"/>
    <w:family w:val="roman"/>
    <w:pitch w:val="variable"/>
  </w:font>
  <w:font w:name="Tahoma">
    <w:panose1 w:val="020B0604030504040204"/>
    <w:charset w:val="00"/>
    <w:family w:val="swiss"/>
    <w:pitch w:val="variable"/>
    <w:sig w:usb0="E1002EFF" w:usb1="C000605B" w:usb2="00000029" w:usb3="00000000" w:csb0="200101FF" w:csb1="20280000"/>
  </w:font>
</w:fonts>
</file>

<file path=word/numbering.xml><?xml version="1.0" encoding="utf-8"?>
<w:numbering xmlns:w="http://schemas.openxmlformats.org/wordprocessingml/2006/main">
  <w:abstractNum w:abstractNumId="0">
    <w:multiLevelType w:val="multilevel"/>
    <w:lvl w:ilvl="0">
      <w:start w:val="1"/>
      <w:numFmt w:val="decimal"/>
      <w:pStyle w:val="List Number"/>
      <w:suff w:val="tab"/>
      <w:lvlText w:val="%1."/>
      <w:pPr>
        <w:ind w:left="432" w:hanging="432"/>
        <w:tabs>
          <w:tab w:val="num" w:pos="432"/>
        </w:tabs>
      </w:pPr>
      <w:rPr>
        <w:rFonts w:hint="default" w:ascii="Garamond" w:hAnsi="Garamond" w:eastAsia="Garamond" w:cs="Garamond"/>
        <w:b w:val="off"/>
        <w:i w:val="off"/>
        <w:strike w:val="off"/>
        <w:color w:val="auto"/>
        <w:position w:val="0"/>
        <w:sz w:val="24"/>
        <w:u w:val="none"/>
        <w:shd w:val="clear" w:color="auto" w:fill="auto"/>
      </w:rPr>
    </w:lvl>
    <w:lvl w:ilvl="1">
      <w:start w:val="1"/>
      <w:numFmt w:val="decimal"/>
      <w:suff w:val="tab"/>
      <w:lvlText w:val="%1.%2."/>
      <w:pPr>
        <w:ind w:left="720" w:hanging="360"/>
        <w:tabs>
          <w:tab w:val="num" w:pos="720"/>
        </w:tabs>
      </w:pPr>
    </w:lvl>
    <w:lvl w:ilvl="2">
      <w:start w:val="1"/>
      <w:numFmt w:val="decimal"/>
      <w:suff w:val="tab"/>
      <w:lvlText w:val="%1.%2.%3."/>
      <w:pPr>
        <w:ind w:left="1080" w:hanging="360"/>
        <w:tabs>
          <w:tab w:val="num" w:pos="1080"/>
        </w:tabs>
      </w:pPr>
    </w:lvl>
    <w:lvl w:ilvl="3">
      <w:start w:val="1"/>
      <w:numFmt w:val="decimal"/>
      <w:suff w:val="tab"/>
      <w:lvlText w:val="%1.%2.%3.%4."/>
      <w:pPr>
        <w:ind w:left="1440" w:hanging="360"/>
        <w:tabs>
          <w:tab w:val="num" w:pos="1440"/>
        </w:tabs>
      </w:pPr>
    </w:lvl>
    <w:lvl w:ilvl="4">
      <w:start w:val="1"/>
      <w:numFmt w:val="decimal"/>
      <w:suff w:val="tab"/>
      <w:lvlText w:val="%1.%2.%3.%4.%5."/>
      <w:pPr>
        <w:ind w:left="1800" w:hanging="360"/>
        <w:tabs>
          <w:tab w:val="num" w:pos="1800"/>
        </w:tabs>
      </w:pPr>
    </w:lvl>
    <w:lvl w:ilvl="5">
      <w:start w:val="1"/>
      <w:numFmt w:val="decimal"/>
      <w:suff w:val="tab"/>
      <w:lvlText w:val="%1.%2.%3.%4.%5.%6."/>
      <w:pPr>
        <w:ind w:left="2160" w:hanging="360"/>
        <w:tabs>
          <w:tab w:val="num" w:pos="2160"/>
        </w:tabs>
      </w:pPr>
    </w:lvl>
    <w:lvl w:ilvl="6">
      <w:start w:val="1"/>
      <w:numFmt w:val="decimal"/>
      <w:suff w:val="tab"/>
      <w:lvlText w:val="%1.%2.%3.%4.%5.%6.%7."/>
      <w:pPr>
        <w:ind w:left="2520" w:hanging="360"/>
        <w:tabs>
          <w:tab w:val="num" w:pos="2520"/>
        </w:tabs>
      </w:pPr>
    </w:lvl>
    <w:lvl w:ilvl="7">
      <w:start w:val="1"/>
      <w:numFmt w:val="decimal"/>
      <w:suff w:val="tab"/>
      <w:lvlText w:val="%1.%2.%3.%4.%5.%6.%7.%8."/>
      <w:pPr>
        <w:ind w:left="2880" w:hanging="360"/>
        <w:tabs>
          <w:tab w:val="num" w:pos="2880"/>
        </w:tabs>
      </w:pPr>
    </w:lvl>
    <w:lvl w:ilvl="8">
      <w:start w:val="1"/>
      <w:numFmt w:val="decimal"/>
      <w:suff w:val="tab"/>
      <w:lvlText w:val="%1.%2.%3.%4.%5.%6.%7.%8.%9."/>
      <w:pPr>
        <w:ind w:left="3240" w:hanging="360"/>
        <w:tabs>
          <w:tab w:val="num" w:pos="3240"/>
        </w:tabs>
      </w:pPr>
    </w:lvl>
  </w:abstractNum>
  <w:abstractNum w:abstractNumId="1">
    <w:multiLevelType w:val="singleLevel"/>
    <w:lvl w:ilvl="0">
      <w:start w:val="1"/>
      <w:numFmt w:val="decimal"/>
      <w:suff w:val="tab"/>
      <w:lvlText w:val="%1."/>
      <w:pPr>
        <w:ind w:left="426" w:hanging="426"/>
        <w:tabs>
          <w:tab w:val="num" w:pos="426"/>
        </w:tabs>
      </w:pPr>
      <w:rPr>
        <w:rFonts w:hint="default" w:ascii="Arial" w:hAnsi="Arial" w:eastAsia="Arial" w:cs="Arial"/>
        <w:b w:val="off"/>
        <w:i w:val="off"/>
        <w:strike w:val="off"/>
        <w:color w:val="auto"/>
        <w:position w:val="0"/>
        <w:sz w:val="22"/>
        <w:u w:val="none"/>
        <w:shd w:val="clear" w:color="auto" w:fill="auto"/>
      </w:rPr>
    </w:lvl>
  </w:abstractNum>
  <w:abstractNum w:abstractNumId="2">
    <w:multiLevelType w:val="multilevel"/>
    <w:lvl w:ilvl="0">
      <w:start w:val="1"/>
      <w:numFmt w:val="bullet"/>
      <w:suff w:val="tab"/>
      <w:lvlText w:val=""/>
      <w:pPr>
        <w:ind w:left="360" w:hanging="360"/>
        <w:tabs>
          <w:tab w:val="num" w:pos="360"/>
        </w:tabs>
      </w:pPr>
      <w:rPr>
        <w:rFonts w:hint="default" w:ascii="Symbol" w:hAnsi="Symbol" w:eastAsia="Symbol" w:cs="Symbol"/>
        <w:b w:val="off"/>
        <w:i w:val="off"/>
        <w:strike w:val="off"/>
        <w:color w:val="auto"/>
        <w:position w:val="0"/>
        <w:sz w:val="22"/>
        <w:u w:val="none"/>
        <w:shd w:val="clear" w:color="auto" w:fill="auto"/>
      </w:rPr>
    </w:lvl>
    <w:lvl w:ilvl="1">
      <w:start w:val="1"/>
      <w:numFmt w:val="bullet"/>
      <w:suff w:val="tab"/>
      <w:lvlText w:val=""/>
      <w:pPr>
        <w:ind w:left="1440" w:hanging="1440"/>
        <w:tabs>
          <w:tab w:val="num" w:pos="1440"/>
        </w:tabs>
      </w:pPr>
      <w:rPr>
        <w:rFonts w:hint="default" w:ascii="Symbol" w:hAnsi="Symbol" w:eastAsia="Symbol" w:cs="Symbol"/>
        <w:b w:val="off"/>
        <w:i w:val="off"/>
        <w:strike w:val="off"/>
        <w:color w:val="auto"/>
        <w:position w:val="0"/>
        <w:sz w:val="22"/>
        <w:u w:val="none"/>
        <w:shd w:val="clear" w:color="auto" w:fill="auto"/>
      </w:rPr>
    </w:lvl>
    <w:lvl w:ilvl="2">
      <w:start w:val="1"/>
      <w:numFmt w:val="bullet"/>
      <w:suff w:val="tab"/>
      <w:lvlText w:val=""/>
      <w:pPr>
        <w:ind w:left="1080" w:hanging="360"/>
        <w:tabs>
          <w:tab w:val="num" w:pos="1080"/>
        </w:tabs>
      </w:pPr>
    </w:lvl>
    <w:lvl w:ilvl="3">
      <w:start w:val="1"/>
      <w:numFmt w:val="bullet"/>
      <w:suff w:val="tab"/>
      <w:lvlText w:val=""/>
      <w:pPr>
        <w:ind w:left="1440" w:hanging="360"/>
        <w:tabs>
          <w:tab w:val="num" w:pos="1440"/>
        </w:tabs>
      </w:pPr>
    </w:lvl>
    <w:lvl w:ilvl="4">
      <w:start w:val="1"/>
      <w:numFmt w:val="bullet"/>
      <w:suff w:val="tab"/>
      <w:lvlText w:val=""/>
      <w:pPr>
        <w:ind w:left="1800" w:hanging="360"/>
        <w:tabs>
          <w:tab w:val="num" w:pos="1800"/>
        </w:tabs>
      </w:pPr>
    </w:lvl>
    <w:lvl w:ilvl="5">
      <w:start w:val="1"/>
      <w:numFmt w:val="bullet"/>
      <w:suff w:val="tab"/>
      <w:lvlText w:val=""/>
      <w:pPr>
        <w:ind w:left="2160" w:hanging="360"/>
        <w:tabs>
          <w:tab w:val="num" w:pos="2160"/>
        </w:tabs>
      </w:pPr>
    </w:lvl>
    <w:lvl w:ilvl="6">
      <w:start w:val="1"/>
      <w:numFmt w:val="bullet"/>
      <w:suff w:val="tab"/>
      <w:lvlText w:val=""/>
      <w:pPr>
        <w:ind w:left="2520" w:hanging="360"/>
        <w:tabs>
          <w:tab w:val="num" w:pos="2520"/>
        </w:tabs>
      </w:pPr>
    </w:lvl>
    <w:lvl w:ilvl="7">
      <w:start w:val="1"/>
      <w:numFmt w:val="bullet"/>
      <w:suff w:val="tab"/>
      <w:lvlText w:val=""/>
      <w:pPr>
        <w:ind w:left="2880" w:hanging="360"/>
        <w:tabs>
          <w:tab w:val="num" w:pos="2880"/>
        </w:tabs>
      </w:pPr>
    </w:lvl>
    <w:lvl w:ilvl="8">
      <w:start w:val="1"/>
      <w:numFmt w:val="bullet"/>
      <w:suff w:val="tab"/>
      <w:lvlText w:val=""/>
      <w:pPr>
        <w:ind w:left="3240" w:hanging="360"/>
        <w:tabs>
          <w:tab w:val="num" w:pos="3240"/>
        </w:tabs>
      </w:pPr>
    </w:lvl>
  </w:abstractNum>
  <w:num w:numId="1">
    <w:abstractNumId w:val="0"/>
  </w:num>
  <w:num w:numId="2">
    <w:abstractNumId w:val="1"/>
  </w:num>
  <w:num w:numId="3">
    <w:abstractNumId w:val="2"/>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sz w:val="20"/>
      <w:szCs w:val="20"/>
      <w:lang w:val="en-GB" w:eastAsia="en-GB" w:bidi="en-GB"/>
    </w:rPr>
  </w:style>
  <w:style w:type="paragraph" w:styleId="Normal">
    <w:name w:val="Normal"/>
    <w:next w:val="Normal"/>
    <w:qFormat/>
    <w:pPr>
      <w:widowControl w:val="on"/>
      <w:shd w:val="clear" w:color="auto" w:fill="auto"/>
      <w:spacing w:before="0" w:after="240" w:line="320" w:lineRule="exact"/>
      <w:ind w:left="0" w:right="0" w:firstLine="0"/>
      <w:jc w:val="left"/>
      <w:outlineLvl w:val="9"/>
    </w:pPr>
    <w:rPr>
      <w:rFonts w:ascii="Arial" w:hAnsi="Arial" w:eastAsia="Arial" w:cs="Arial"/>
      <w:b w:val="off"/>
      <w:bCs w:val="off"/>
      <w:i w:val="off"/>
      <w:iCs w:val="off"/>
      <w:caps w:val="off"/>
      <w:smallCaps w:val="off"/>
      <w:strike w:val="off"/>
      <w:color w:val="auto"/>
      <w:spacing w:val="0"/>
      <w:w w:val="100"/>
      <w:position w:val="0"/>
      <w:sz w:val="22"/>
      <w:szCs w:val="22"/>
      <w:shd w:val="clear" w:color="auto" w:fill="auto"/>
      <w:vertAlign w:val="baseline"/>
      <w:rtl w:val="off"/>
      <w:lang w:val="en-US" w:eastAsia="en-US" w:bidi="en-US"/>
    </w:rPr>
  </w:style>
  <w:style w:type="paragraph" w:styleId="Subtitle">
    <w:name w:val="Subtitle"/>
    <w:basedOn w:val="Normal"/>
    <w:next w:val="Subtitle"/>
    <w:qFormat/>
    <w:pPr>
      <w:jc w:val="both"/>
    </w:pPr>
    <w:rPr>
      <w:sz w:val="24"/>
      <w:szCs w:val="24"/>
      <w:lang w:val="en-US" w:eastAsia="en-US" w:bidi="en-US"/>
    </w:rPr>
  </w:style>
  <w:style w:type="paragraph" w:styleId="Heading1">
    <w:name w:val="heading 1"/>
    <w:basedOn w:val="Subtitle"/>
    <w:next w:val="Normal"/>
    <w:qFormat/>
    <w:pPr>
      <w:spacing w:before="1560"/>
      <w:jc w:val="left"/>
      <w:outlineLvl w:val="0"/>
    </w:pPr>
    <w:rPr>
      <w:b/>
      <w:bCs/>
      <w:color w:val="00ABCD"/>
      <w:sz w:val="40"/>
      <w:szCs w:val="40"/>
      <w:lang w:val="en-GB" w:eastAsia="en-GB" w:bidi="en-GB"/>
    </w:rPr>
  </w:style>
  <w:style w:type="paragraph" w:styleId="Heading2">
    <w:name w:val="heading 2"/>
    <w:basedOn w:val="Subtitle"/>
    <w:next w:val="Normal"/>
    <w:qFormat/>
    <w:pPr>
      <w:tabs>
        <w:tab w:val="left" w:pos="1440"/>
        <w:tab w:val="left" w:pos="5040"/>
        <w:tab w:val="left" w:pos="7560"/>
        <w:tab w:val="left" w:pos="10080"/>
        <w:tab w:val="right" w:pos="10170"/>
      </w:tabs>
      <w:spacing w:before="240"/>
      <w:jc w:val="left"/>
      <w:outlineLvl w:val="1"/>
    </w:pPr>
    <w:rPr>
      <w:b/>
      <w:bCs/>
      <w:color w:val="00ABCD"/>
      <w:sz w:val="32"/>
      <w:szCs w:val="32"/>
      <w:lang w:val="en-GB" w:eastAsia="en-GB" w:bidi="en-GB"/>
    </w:rPr>
  </w:style>
  <w:style w:type="paragraph" w:styleId="ListNumber">
    <w:name w:val="List Number"/>
    <w:basedOn w:val="Normal"/>
    <w:next w:val="Normal"/>
    <w:qFormat/>
    <w:pPr>
      <w:numPr>
        <w:ilvl w:val="0"/>
        <w:numId w:val="1"/>
      </w:numPr>
      <w:tabs>
        <w:tab w:val="left" w:pos="432"/>
      </w:tabs>
      <w:spacing w:after="0" w:line="240" w:lineRule="auto"/>
      <w:ind w:left="432" w:hanging="432"/>
      <w:jc w:val="both"/>
    </w:pPr>
    <w:rPr>
      <w:rFonts w:ascii="Garamond" w:hAnsi="Garamond" w:eastAsia="Garamond" w:cs="Garamond"/>
      <w:sz w:val="24"/>
      <w:szCs w:val="24"/>
      <w:lang w:val="en-GB" w:eastAsia="en-GB" w:bidi="en-GB"/>
    </w:rPr>
  </w:style>
  <w:style w:type="paragraph" w:styleId="ListParagraph">
    <w:name w:val="List Paragraph"/>
    <w:basedOn w:val="Normal"/>
    <w:next w:val="ListParagraph"/>
    <w:qFormat/>
    <w:pPr>
      <w:ind w:left="720"/>
    </w:pPr>
    <w:rPr>
      <w:lang w:val="en-US" w:eastAsia="en-US" w:bidi="en-US"/>
    </w:rPr>
  </w:style>
  <w:style w:type="paragraph" w:styleId="Heading3">
    <w:name w:val="heading 3"/>
    <w:basedOn w:val="Normal"/>
    <w:next w:val="Normal"/>
    <w:qFormat/>
    <w:pPr>
      <w:spacing w:before="360" w:after="0"/>
      <w:outlineLvl w:val="2"/>
    </w:pPr>
    <w:rPr>
      <w:b/>
      <w:bCs/>
      <w:color w:val="00ABCD"/>
      <w:sz w:val="28"/>
      <w:szCs w:val="28"/>
      <w:lang w:val="en-GB" w:eastAsia="en-GB" w:bidi="en-GB"/>
    </w:rPr>
  </w:style>
  <w:style w:type="paragraph" w:styleId="Heading4">
    <w:name w:val="heading 4"/>
    <w:basedOn w:val="Normal"/>
    <w:next w:val="Normal"/>
    <w:qFormat/>
    <w:pPr>
      <w:keepNext/>
      <w:tabs>
        <w:tab w:val="left" w:pos="2070"/>
      </w:tabs>
      <w:spacing w:before="240"/>
      <w:outlineLvl w:val="3"/>
    </w:pPr>
    <w:rPr>
      <w:b/>
      <w:bCs/>
      <w:i/>
      <w:iCs/>
      <w:color w:val="333333"/>
      <w:lang w:val="en-US" w:eastAsia="en-US" w:bidi="en-US"/>
    </w:rPr>
  </w:style>
  <w:style w:type="paragraph" w:styleId="Style 11 pt Bold Custom Color(RGB(0171205)) After:  12 pt" w:customStyle="1">
    <w:name w:val="Style 11 pt Bold Custom Color(RGB(0171205)) After:  12 pt"/>
    <w:basedOn w:val="Normal"/>
    <w:next w:val="Style 11 pt Bold Custom Color(RGB(0171205)) After:  12 pt"/>
    <w:qFormat/>
    <w:pPr>
      <w:spacing w:before="240"/>
    </w:pPr>
    <w:rPr>
      <w:b/>
      <w:bCs/>
      <w:color w:val="00ABCD"/>
      <w:lang w:val="en-US" w:eastAsia="en-US" w:bidi="en-US"/>
    </w:rPr>
  </w:style>
  <w:style w:type="paragraph" w:styleId="BalloonText">
    <w:name w:val="Balloon Text"/>
    <w:basedOn w:val="Normal"/>
    <w:next w:val="BalloonText"/>
    <w:qFormat/>
    <w:pPr/>
    <w:rPr>
      <w:rFonts w:ascii="Tahoma" w:hAnsi="Tahoma" w:eastAsia="Tahoma" w:cs="Tahoma"/>
      <w:sz w:val="16"/>
      <w:szCs w:val="16"/>
      <w:lang w:val="en-US" w:eastAsia="en-US" w:bidi="en-US"/>
    </w:rPr>
  </w:style>
  <w:style w:type="character" w:styleId="CommentReference">
    <w:name w:val="annotation reference"/>
    <w:qFormat/>
    <w:rPr>
      <w:sz w:val="16"/>
      <w:szCs w:val="16"/>
      <w:rtl w:val="off"/>
    </w:rPr>
  </w:style>
  <w:style w:type="paragraph" w:styleId="CommentText">
    <w:name w:val="annotation text"/>
    <w:basedOn w:val="Normal"/>
    <w:next w:val="CommentText"/>
    <w:qFormat/>
    <w:pPr>
      <w:spacing w:line="240" w:lineRule="auto"/>
    </w:pPr>
    <w:rPr>
      <w:sz w:val="20"/>
      <w:szCs w:val="20"/>
      <w:lang w:val="en-US" w:eastAsia="en-US" w:bidi="en-US"/>
    </w:rPr>
  </w:style>
  <w:style w:type="paragraph" w:styleId="CommentSubject">
    <w:name w:val="annotation subject"/>
    <w:basedOn w:val="CommentText"/>
    <w:next w:val="CommentText"/>
    <w:qFormat/>
    <w:pPr/>
    <w:rPr>
      <w:b/>
      <w:bCs/>
      <w:lang w:val="en-US" w:eastAsia="en-US" w:bidi="en-US"/>
    </w:rPr>
  </w:style>
  <w:style w:type="character" w:styleId="Comment Text Char" w:customStyle="1">
    <w:name w:val="Comment Text Char"/>
    <w:qFormat/>
    <w:rPr>
      <w:rFonts w:ascii="Arial" w:hAnsi="Arial" w:eastAsia="Arial" w:cs="Arial"/>
      <w:rtl w:val="off"/>
      <w:lang w:val="en-US" w:eastAsia="en-US" w:bidi="en-US"/>
    </w:rPr>
  </w:style>
  <w:style w:type="character" w:styleId="Comment Subject Char" w:customStyle="1">
    <w:name w:val="Comment Subject Char"/>
    <w:basedOn w:val="Comment Text Char"/>
    <w:qFormat/>
    <w:rPr>
      <w:rFonts w:ascii="Arial" w:hAnsi="Arial" w:eastAsia="Arial" w:cs="Arial"/>
      <w:b/>
      <w:bCs/>
      <w:lang w:val="en-US" w:eastAsia="en-US" w:bidi="en-US"/>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6" Type="http://schemas.openxmlformats.org/officeDocument/2006/relationships/image" Target="media/image0001.png"/>
	<Relationship Id="rId00007" Type="http://schemas.openxmlformats.org/officeDocument/2006/relationships/numbering" Target="numbering.xml"/>
	<Relationship Id="rId00008" Type="http://schemas.openxmlformats.org/officeDocument/2006/relationships/fontTable" Target="fontTable.xml"/>
	<Relationship Id="rId0000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WILDFOWL &amp; WETLANDS TRUST</dc:title>
  <dc:creator>Linda Thomas</dc:creator>
  <dcterms:created xsi:type="dcterms:W3CDTF">2026-01-07T11:07:00Z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0x010100BD3E74879179AA418B9ECE5F1D0E8FEF</vt:lpwstr>
  </property>
</Properties>
</file>