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lang w:val="en-GB" w:eastAsia="en-GB" w:bidi="en-GB"/>
        </w:rPr>
      </w:pPr>
      <w:r>
        <w:rPr>
          <w:lang w:val="en-GB" w:eastAsia="en-GB" w:bidi="en-GB"/>
        </w:rPr>
        <w:drawing>
          <wp:inline distT="0" distB="0" distL="0" distR="0">
            <wp:extent cx="1192530" cy="133604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8" w:space="1" w:color="114343"/>
          <w:left w:val="none"/>
          <w:bottom w:val="single" w:sz="8" w:space="1" w:color="114343"/>
          <w:right w:val="none"/>
          <w:between w:val="single" w:sz="8" w:space="1" w:color="114343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exact"/>
        <w:rPr>
          <w:b/>
          <w:bCs/>
          <w:lang w:val="en-GB" w:eastAsia="en-GB" w:bidi="en-GB"/>
        </w:rPr>
      </w:pPr>
      <w:r>
        <w:rPr>
          <w:b/>
          <w:bCs/>
          <w:color w:val="0592BD"/>
          <w:lang w:val="en-GB" w:eastAsia="en-GB" w:bidi="en-GB"/>
        </w:rPr>
        <w:br w:type="textWrapping"/>
      </w:r>
      <w:r>
        <w:rPr>
          <w:b/>
          <w:bCs/>
          <w:color w:val="114343"/>
          <w:lang w:val="en-GB" w:eastAsia="en-GB" w:bidi="en-GB"/>
        </w:rPr>
        <w:t xml:space="preserve">VOLUNTEER OPPORTUNITY: 	</w:t>
      </w:r>
      <w:r>
        <w:rPr>
          <w:b/>
          <w:bCs/>
          <w:color w:val="0592BD"/>
          <w:lang w:val="en-GB" w:eastAsia="en-GB" w:bidi="en-GB"/>
        </w:rPr>
        <w:t xml:space="preserve">	</w:t>
      </w:r>
      <w:r>
        <w:rPr>
          <w:b/>
          <w:bCs/>
          <w:lang w:val="en-GB" w:eastAsia="en-GB" w:bidi="en-GB"/>
        </w:rPr>
        <w:t xml:space="preserve">Health &amp; Safety Administration Volunteer </w:t>
        <w:br w:type="textWrapping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Do you have experience</w:t>
      </w:r>
      <w:r>
        <w:rPr>
          <w:lang w:val="en-GB" w:eastAsia="en-GB" w:bidi="en-GB"/>
        </w:rPr>
        <w:t xml:space="preserve"> working in a proactive health and safety environment</w:t>
      </w:r>
      <w:r>
        <w:rPr>
          <w:sz w:val="24"/>
          <w:szCs w:val="24"/>
          <w:lang w:val="en-GB" w:eastAsia="en-GB" w:bidi="en-GB"/>
        </w:rPr>
        <w:t xml:space="preserve"> and have a great attention to detail? We’re looking for someone that can help our small and busy team with keeping our wonderful site at Welney a safe place to be for all of our visitors, and our staff and volunteers.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jc w:val="both"/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By working as part of the Health and Safety Team at Welney, you will be providing support to our staff and assisting with information for our reports.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All our volunteers play a crucial role in saving wetlands for wildlife and people, and through this role, you will help ensure that our site can remain a safe and welcoming one.  </w:t>
      </w:r>
    </w:p>
    <w:p>
      <w:pPr>
        <w:pStyle w:val="Normal"/>
        <w:pBdr>
          <w:top w:val="none"/>
          <w:left w:val="none"/>
          <w:bottom w:val="single" w:sz="8" w:space="1" w:color="114343"/>
          <w:right w:val="none"/>
          <w:between w:val="single" w:sz="8" w:space="1" w:color="114343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exact"/>
        <w:rPr>
          <w:b/>
          <w:bCs/>
          <w:color w:val="114343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This role involves: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  <w:rPr>
          <w:rFonts w:ascii="Times New Roman" w:hAnsi="Times New Roman" w:eastAsia="Times New Roman" w:cs="Times New Roman"/>
          <w:color w:val="000000"/>
        </w:rPr>
      </w:pPr>
      <w:r>
        <w:rPr>
          <w:color w:val="000000"/>
        </w:rPr>
        <w:t xml:space="preserve">To help with keeping our Health and Safety records up to date, with regular input of information into spreadsheets and databases.</w:t>
      </w:r>
    </w:p>
    <w:p>
      <w:pPr>
        <w:pStyle w:val="BODY"/>
        <w:numPr>
          <w:ilvl w:val="0"/>
          <w:numId w:val="1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  <w:rPr>
          <w:color w:val="333333"/>
          <w:lang w:val="en-GB" w:eastAsia="en-GB" w:bidi="en-GB"/>
        </w:rPr>
      </w:pPr>
      <w:r>
        <w:rPr>
          <w:color w:val="000000"/>
        </w:rPr>
        <w:t xml:space="preserve">Receiving information from colleagues at WWT, and inputting these into our Health &amp; Safety monitoring systems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  <w:rPr>
          <w:color w:val="333333"/>
          <w:lang w:val="en-GB" w:eastAsia="en-GB" w:bidi="en-GB"/>
        </w:rPr>
      </w:pPr>
      <w:r>
        <w:rPr>
          <w:color w:val="333333"/>
        </w:rPr>
        <w:t xml:space="preserve">To help promote a positive health and safety culture throughout the Welney Wetland Centre and where needed, represent aspects of this at team meetings.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  <w:rPr>
          <w:color w:val="333333"/>
          <w:lang w:val="en-GB" w:eastAsia="en-GB" w:bidi="en-GB"/>
        </w:rPr>
      </w:pPr>
      <w:r>
        <w:rPr>
          <w:color w:val="333333"/>
        </w:rPr>
        <w:t xml:space="preserve">Promote and monitor the teams basic Health &amp; Safety training (delivering WWT training may also be an option, as agreed)</w:t>
      </w:r>
    </w:p>
    <w:p>
      <w:pPr>
        <w:pStyle w:val="BODY"/>
        <w:numPr>
          <w:ilvl w:val="0"/>
          <w:numId w:val="2"/>
        </w:numPr>
        <w:tabs>
          <w:tab w:val="left" w:pos="0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left="360" w:hanging="260"/>
        <w:rPr>
          <w:color w:val="333333"/>
        </w:rPr>
      </w:pPr>
      <w:r>
        <w:rPr>
          <w:color w:val="333333"/>
        </w:rPr>
        <w:t xml:space="preserve">To help with keeping our Health and Safety records up to date.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line="320" w:lineRule="exact"/>
        <w:rPr>
          <w:b/>
          <w:bCs/>
          <w:color w:val="114343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This role will suit you if: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You are keen to support the work of WWT and have formal or informal experience or understanding of health and safety. </w:t>
      </w:r>
      <w:r>
        <w:rPr>
          <w:color w:val="000000"/>
          <w:lang w:val="en-GB" w:eastAsia="en-GB" w:bidi="en-GB"/>
        </w:rPr>
        <w:t xml:space="preserve"> This role is administrative and office based, so being confident using Microsoft Office, spreadsheets and/or databases would be important.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You will need to be proactive and comfortable working on your own initiative and independently, with some supervision, also comfortable communicating with people at other levels of WWT.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It’s a friendly working environment at Welney – having good interpersonal skills and being happy to work as part of a well-blended staff and volunteer team will bring you into the fold.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0" w:line="320" w:lineRule="exact"/>
        <w:rPr>
          <w:b/>
          <w:bCs/>
          <w:color w:val="0592BD"/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This role is only suitable for people over 18 years of age.</w:t>
      </w:r>
    </w:p>
    <w:p>
      <w:pPr>
        <w:pStyle w:val="Normal"/>
        <w:pBdr>
          <w:top w:val="single" w:sz="8" w:space="1" w:color="114343"/>
          <w:left w:val="none"/>
          <w:bottom w:val="none"/>
          <w:right w:val="none"/>
          <w:between w:val="single" w:sz="8" w:space="1" w:color="114343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0" w:line="320" w:lineRule="exact"/>
        <w:rPr>
          <w:b/>
          <w:bCs/>
          <w:color w:val="114343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Practicalities</w:t>
      </w:r>
    </w:p>
    <w:p>
      <w:pPr>
        <w:pStyle w:val="Normal"/>
        <w:pBdr>
          <w:top w:val="single" w:sz="8" w:space="1" w:color="114343"/>
          <w:left w:val="none"/>
          <w:bottom w:val="none"/>
          <w:right w:val="none"/>
          <w:between w:val="single" w:sz="8" w:space="1" w:color="114343"/>
        </w:pBd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240" w:line="320" w:lineRule="exact"/>
        <w:ind w:left="3600" w:hanging="3600"/>
        <w:rPr>
          <w:i/>
          <w:iCs/>
          <w:sz w:val="24"/>
          <w:szCs w:val="24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Where will you be based?</w:t>
      </w:r>
      <w:r>
        <w:rPr>
          <w:lang w:val="en-GB" w:eastAsia="en-GB" w:bidi="en-GB"/>
        </w:rPr>
        <w:t xml:space="preserve">		</w:t>
      </w:r>
      <w:r>
        <w:rPr>
          <w:sz w:val="24"/>
          <w:szCs w:val="24"/>
          <w:lang w:val="en-GB" w:eastAsia="en-GB" w:bidi="en-GB"/>
        </w:rPr>
        <w:t xml:space="preserve">Welney Wetland Centre</w:t>
      </w:r>
    </w:p>
    <w:p>
      <w:pPr>
        <w:pStyle w:val="Normal"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240" w:line="320" w:lineRule="exact"/>
        <w:ind w:left="4320" w:hanging="4320"/>
        <w:rPr>
          <w:i/>
          <w:iCs/>
          <w:sz w:val="24"/>
          <w:szCs w:val="24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Who will you volunteer with?	</w:t>
      </w:r>
      <w:r>
        <w:rPr>
          <w:sz w:val="24"/>
          <w:szCs w:val="24"/>
          <w:lang w:val="en-GB" w:eastAsia="en-GB" w:bidi="en-GB"/>
        </w:rPr>
        <w:t xml:space="preserve">Welney’s Safety, Health &amp; Environment Team, led by David Tough, Grazing Officer</w:t>
      </w:r>
    </w:p>
    <w:p>
      <w:pPr>
        <w:pStyle w:val="Normal"/>
        <w:pBdr>
          <w:top w:val="none"/>
          <w:left w:val="none"/>
          <w:bottom w:val="single" w:sz="8" w:space="1" w:color="114343"/>
          <w:right w:val="none"/>
          <w:between w:val="single" w:sz="8" w:space="1" w:color="114343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20" w:lineRule="exact"/>
        <w:rPr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Time commitment?</w:t>
      </w:r>
      <w:r>
        <w:rPr>
          <w:b/>
          <w:bCs/>
          <w:color w:val="0592BD"/>
          <w:lang w:val="en-GB" w:eastAsia="en-GB" w:bidi="en-GB"/>
        </w:rPr>
        <w:t xml:space="preserve">	</w:t>
      </w:r>
      <w:r>
        <w:rPr>
          <w:b/>
          <w:bCs/>
          <w:lang w:val="en-GB" w:eastAsia="en-GB" w:bidi="en-GB"/>
        </w:rPr>
        <w:t xml:space="preserve">			</w:t>
      </w:r>
      <w:r>
        <w:rPr>
          <w:sz w:val="24"/>
          <w:szCs w:val="24"/>
          <w:lang w:val="en-GB" w:eastAsia="en-GB" w:bidi="en-GB"/>
        </w:rPr>
        <w:t xml:space="preserve">Ideally half to one day per week, timings to be agreed</w:t>
      </w:r>
      <w:r>
        <w:rPr>
          <w:color w:val="ED6DAB"/>
          <w:lang w:val="en-GB" w:eastAsia="en-GB" w:bidi="en-GB"/>
        </w:rPr>
        <w:br w:type="textWrapping"/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We want your volunteering to be a positive and fun experience. You’ll get a warm welcome, including information on training, equipment and other information you need.  This will include risk assessments based on your role and any particular support you need.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Volunteers receive</w:t>
      </w:r>
      <w:r>
        <w:rPr>
          <w:i/>
          <w:iCs/>
          <w:sz w:val="24"/>
          <w:szCs w:val="24"/>
          <w:lang w:val="en-GB" w:eastAsia="en-GB" w:bidi="en-GB"/>
        </w:rPr>
        <w:t xml:space="preserve"> </w:t>
      </w:r>
      <w:r>
        <w:rPr>
          <w:sz w:val="24"/>
          <w:szCs w:val="24"/>
          <w:lang w:val="en-GB" w:eastAsia="en-GB" w:bidi="en-GB"/>
        </w:rPr>
        <w:t xml:space="preserve">access to our sites, and discounts in our shops and cafes. Some roles include a uniform or require the use of equipment or protective clothing.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4D91FF"/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If you are based at a particular site or office location, you’ll need to be able to get yourself there and back. Information on locations can be found on our </w:t>
      </w:r>
      <w:r>
        <w:rPr>
          <w:rStyle w:val="Hyperlink"/>
          <w:sz w:val="24"/>
          <w:szCs w:val="24"/>
          <w:lang w:val="en-GB" w:eastAsia="en-GB" w:bidi="en-GB"/>
        </w:rPr>
        <w:fldChar w:fldCharType="begin"/>
      </w:r>
      <w:r>
        <w:rPr>
          <w:rStyle w:val="Hyperlink"/>
          <w:sz w:val="24"/>
          <w:szCs w:val="24"/>
          <w:lang w:val="en-GB" w:eastAsia="en-GB" w:bidi="en-GB"/>
        </w:rPr>
        <w:instrText xml:space="preserve"> HYPERLINK "https://www.wwt.org.uk/wetland-centres" </w:instrText>
      </w:r>
      <w:r>
        <w:rPr>
          <w:rStyle w:val="Hyperlink"/>
          <w:sz w:val="24"/>
          <w:szCs w:val="24"/>
          <w:lang w:val="en-GB" w:eastAsia="en-GB" w:bidi="en-GB"/>
        </w:rPr>
        <w:fldChar w:fldCharType="separate"/>
      </w:r>
      <w:r>
        <w:rPr>
          <w:rStyle w:val="Hyperlink"/>
          <w:sz w:val="24"/>
          <w:szCs w:val="24"/>
          <w:lang w:val="en-GB" w:eastAsia="en-GB" w:bidi="en-GB"/>
        </w:rPr>
        <w:t xml:space="preserve">website</w:t>
      </w:r>
      <w:r>
        <w:rPr>
          <w:color w:val="4D91FF"/>
          <w:sz w:val="24"/>
          <w:szCs w:val="24"/>
          <w:lang w:val="en-GB" w:eastAsia="en-GB" w:bidi="en-GB"/>
        </w:rPr>
        <w:fldChar w:fldCharType="end"/>
      </w:r>
      <w:r>
        <w:rPr>
          <w:color w:val="4D91FF"/>
          <w:sz w:val="24"/>
          <w:szCs w:val="24"/>
          <w:lang w:val="en-GB" w:eastAsia="en-GB" w:bidi="en-GB"/>
        </w:rPr>
        <w:t xml:space="preserve">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If you are interested in volunteering for WWT but don't wish to apply online, please email </w:t>
      </w:r>
      <w:r>
        <w:rPr>
          <w:rStyle w:val="Hyperlink"/>
          <w:sz w:val="24"/>
          <w:szCs w:val="24"/>
          <w:lang w:val="en-GB" w:eastAsia="en-GB" w:bidi="en-GB"/>
        </w:rPr>
        <w:t xml:space="preserve">volunteering@wwt.org.uk</w:t>
      </w:r>
      <w:r>
        <w:rPr>
          <w:sz w:val="24"/>
          <w:szCs w:val="24"/>
          <w:lang w:val="en-GB" w:eastAsia="en-GB" w:bidi="en-GB"/>
        </w:rPr>
        <w:t xml:space="preserve"> or leave a message at 01453 891 231 with your name and number. 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We will keep you up to date with what’s happening across WWT and the difference you will be helping to make happen.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0" w:line="320" w:lineRule="exact"/>
        <w:rPr>
          <w:b/>
          <w:bCs/>
          <w:color w:val="114343"/>
          <w:lang w:val="en-GB" w:eastAsia="en-GB" w:bidi="en-GB"/>
        </w:rPr>
      </w:pPr>
      <w:r>
        <w:rPr>
          <w:b/>
          <w:bCs/>
          <w:color w:val="114343"/>
          <w:lang w:val="en-GB" w:eastAsia="en-GB" w:bidi="en-GB"/>
        </w:rPr>
        <w:t xml:space="preserve">Interested?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0" w:line="320" w:lineRule="exact"/>
        <w:rPr>
          <w:b/>
          <w:bCs/>
          <w:color w:val="0592BD"/>
          <w:lang w:val="en-GB" w:eastAsia="en-GB" w:bidi="en-GB"/>
        </w:rPr>
      </w:pPr>
      <w:r>
        <w:rPr>
          <w:sz w:val="24"/>
          <w:szCs w:val="24"/>
          <w:lang w:val="en-GB" w:eastAsia="en-GB" w:bidi="en-GB"/>
        </w:rPr>
        <w:t xml:space="preserve">If you are interested in this role, please complete an application form so that we can talk it through further with you.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0592BD"/>
          <w:lang w:val="en-GB" w:eastAsia="en-GB" w:bidi="en-GB"/>
        </w:rPr>
      </w:pPr>
    </w:p>
    <w:sectPr>
      <w:pgSz w:w="11906" w:h="16838"/>
      <w:pgMar w:top="851" w:right="851" w:bottom="851" w:left="851" w:header="709" w:footer="709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space"/>
      <w:lvlText w:val=""/>
      <w:pPr>
        <w:ind w:left="360" w:hanging="260"/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space"/>
      <w:lvlText w:val=""/>
      <w:pPr>
        <w:ind w:left="360" w:hanging="260"/>
      </w:pPr>
      <w:rPr>
        <w:rFonts w:hint="default" w:ascii="Symbol" w:hAnsi="Symbol" w:eastAsia="Symbol" w:cs="Symbol"/>
        <w:b w:val="off"/>
        <w:i w:val="off"/>
        <w:strike w:val="off"/>
        <w:color w:val="333333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200" w:line="276" w:lineRule="auto"/>
      <w:ind w:left="0" w:right="0" w:firstLine="0"/>
      <w:jc w:val="left"/>
      <w:outlineLvl w:val="9"/>
    </w:pPr>
    <w:rPr>
      <w:rFonts w:ascii="Arial" w:hAnsi="Arial" w:eastAsia="Arial" w:cs="Arial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character" w:styleId="Hyperlink">
    <w:name w:val="Hyperlink"/>
    <w:qFormat/>
    <w:rPr>
      <w:color w:val="4D91FF"/>
      <w:u w:val="single"/>
      <w:rtl w:val="off"/>
    </w:rPr>
  </w:style>
  <w:style w:type="paragraph" w:styleId="BalloonText">
    <w:name w:val="Balloon Text"/>
    <w:basedOn w:val="Normal"/>
    <w:next w:val="BalloonText"/>
    <w:qFormat/>
    <w:pPr>
      <w:spacing w:after="0" w:line="240" w:lineRule="auto"/>
    </w:pPr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2"/>
      <w:szCs w:val="22"/>
      <w:lang w:val="en-GB" w:eastAsia="en-GB" w:bidi="en-GB"/>
    </w:rPr>
  </w:style>
  <w:style w:type="paragraph" w:styleId="Default" w:customStyle="1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color w:val="000000"/>
      <w:sz w:val="24"/>
      <w:szCs w:val="24"/>
      <w:lang w:val="en-GB" w:eastAsia="en-GB" w:bidi="en-GB"/>
    </w:rPr>
  </w:style>
  <w:style w:type="paragraph" w:styleId="BODY" w:customStyle="1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image" Target="media/image0001.png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Susan.Starkey</dc:creator>
  <dcterms:created xsi:type="dcterms:W3CDTF">2026-01-30T15:03:00Z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0x0101000D4B8B9CBC89AF4489E0674B828A1C35</vt:lpwstr>
  </property>
</Properties>
</file>